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055" w:rsidRPr="00F77055" w:rsidRDefault="00205098" w:rsidP="00205098">
      <w:pPr>
        <w:spacing w:after="0" w:line="259" w:lineRule="auto"/>
        <w:ind w:left="16" w:firstLine="126"/>
        <w:jc w:val="right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bCs/>
          <w:noProof/>
          <w:color w:val="26282F"/>
          <w:sz w:val="28"/>
          <w:szCs w:val="28"/>
          <w:lang w:eastAsia="ru-RU"/>
        </w:rPr>
        <w:drawing>
          <wp:inline distT="0" distB="0" distL="0" distR="0" wp14:anchorId="2FFFAA7E" wp14:editId="7E3C6FBF">
            <wp:extent cx="6454654" cy="9144000"/>
            <wp:effectExtent l="0" t="0" r="3810" b="0"/>
            <wp:docPr id="1" name="Рисунок 1" descr="F:\энергоэфективность\энергосбережение 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энергоэфективность\энергосбережение стр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2644" cy="91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26C0CFDC" wp14:editId="4DF2EA16">
            <wp:extent cx="6480810" cy="8911114"/>
            <wp:effectExtent l="0" t="0" r="0" b="4445"/>
            <wp:docPr id="2" name="Рисунок 2" descr="F:\энергоэфективность\энергосбережение стр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энергоэфективность\энергосбережение стр2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bookmarkStart w:id="0" w:name="_GoBack"/>
      <w:bookmarkEnd w:id="0"/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P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05098" w:rsidRDefault="00205098" w:rsidP="00F77055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 Комплексный анализ текущего состояния энергосбережения и повышения энергетической эффективности</w:t>
      </w:r>
    </w:p>
    <w:p w:rsidR="00F77055" w:rsidRPr="00F77055" w:rsidRDefault="00F77055" w:rsidP="00F77055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В настоящее время затраты на энергетические ресурсы составляют существенную часть расходов организации. В условиях увеличения тарифов и цен на энергоносители их неэффективное использование недопустимо. Создание условий для повышения эффективности использования энергетических ресурсов становится одной из приоритетных задач развития организации.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Суммарное потребление электрической и тепловой энергии в топливном эквиваленте составило в 20</w:t>
      </w:r>
      <w:r w:rsidR="003D546A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г. </w:t>
      </w:r>
      <w:r w:rsidR="001B00D4" w:rsidRPr="001B00D4">
        <w:rPr>
          <w:rFonts w:ascii="Times New Roman" w:eastAsia="Times New Roman" w:hAnsi="Times New Roman" w:cs="Times New Roman"/>
          <w:sz w:val="28"/>
          <w:szCs w:val="28"/>
        </w:rPr>
        <w:t>19,0</w:t>
      </w:r>
      <w:r w:rsidRPr="001B00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у.т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>. Общий объем потребления холодной воды в 20</w:t>
      </w:r>
      <w:r w:rsidR="001B00D4" w:rsidRPr="001B00D4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г. составил 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_ тыс. куб. м, горячей воды – 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_ тыс. куб. м. Структура энергопотребления организации представлена ниже: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Таблица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807"/>
        <w:gridCol w:w="1272"/>
        <w:gridCol w:w="876"/>
        <w:gridCol w:w="876"/>
        <w:gridCol w:w="876"/>
        <w:gridCol w:w="876"/>
        <w:gridCol w:w="696"/>
        <w:gridCol w:w="1583"/>
      </w:tblGrid>
      <w:tr w:rsidR="00F77055" w:rsidRPr="00F77055" w:rsidTr="008051F5">
        <w:tc>
          <w:tcPr>
            <w:tcW w:w="279" w:type="pct"/>
            <w:vMerge w:val="restar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555" w:type="pct"/>
            <w:vMerge w:val="restart"/>
            <w:vAlign w:val="center"/>
          </w:tcPr>
          <w:p w:rsidR="00F77055" w:rsidRPr="00F77055" w:rsidRDefault="00F77055" w:rsidP="00F770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энергетического ресурса</w:t>
            </w:r>
          </w:p>
        </w:tc>
        <w:tc>
          <w:tcPr>
            <w:tcW w:w="667" w:type="pct"/>
            <w:vMerge w:val="restar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77055">
              <w:rPr>
                <w:rFonts w:ascii="Times New Roman" w:eastAsia="Times New Roman" w:hAnsi="Times New Roman" w:cs="Times New Roman"/>
                <w:b/>
              </w:rPr>
              <w:t>Единица измерения</w:t>
            </w:r>
          </w:p>
        </w:tc>
        <w:tc>
          <w:tcPr>
            <w:tcW w:w="1481" w:type="pct"/>
            <w:gridSpan w:val="4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Предшествующие годы</w:t>
            </w:r>
          </w:p>
        </w:tc>
        <w:tc>
          <w:tcPr>
            <w:tcW w:w="370" w:type="pct"/>
            <w:vMerge w:val="restart"/>
            <w:vAlign w:val="center"/>
          </w:tcPr>
          <w:p w:rsidR="00F77055" w:rsidRPr="00F77055" w:rsidRDefault="00F77055" w:rsidP="00A203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A203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648" w:type="pct"/>
            <w:vMerge w:val="restar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F77055" w:rsidRPr="00F77055" w:rsidTr="008051F5">
        <w:tc>
          <w:tcPr>
            <w:tcW w:w="279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Align w:val="center"/>
          </w:tcPr>
          <w:p w:rsidR="00F77055" w:rsidRPr="00F77055" w:rsidRDefault="00F77055" w:rsidP="004205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2057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pct"/>
            <w:vAlign w:val="center"/>
          </w:tcPr>
          <w:p w:rsidR="00F77055" w:rsidRPr="00F77055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70" w:type="pct"/>
            <w:vAlign w:val="center"/>
          </w:tcPr>
          <w:p w:rsidR="00F77055" w:rsidRPr="00F77055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70" w:type="pct"/>
            <w:vAlign w:val="center"/>
          </w:tcPr>
          <w:p w:rsidR="00F77055" w:rsidRPr="00F77055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370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Электрическая энергия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тыс.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кВт∙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spellEnd"/>
            <w:proofErr w:type="gramEnd"/>
          </w:p>
        </w:tc>
        <w:tc>
          <w:tcPr>
            <w:tcW w:w="370" w:type="pct"/>
          </w:tcPr>
          <w:p w:rsidR="00F77055" w:rsidRPr="00F77055" w:rsidRDefault="002C5883" w:rsidP="002C5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42057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787</w:t>
            </w:r>
          </w:p>
        </w:tc>
        <w:tc>
          <w:tcPr>
            <w:tcW w:w="370" w:type="pct"/>
          </w:tcPr>
          <w:p w:rsidR="00F77055" w:rsidRPr="00F77055" w:rsidRDefault="002C5883" w:rsidP="002C5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42057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593</w:t>
            </w:r>
          </w:p>
        </w:tc>
        <w:tc>
          <w:tcPr>
            <w:tcW w:w="370" w:type="pct"/>
          </w:tcPr>
          <w:p w:rsidR="00F77055" w:rsidRPr="00F77055" w:rsidRDefault="002C5883" w:rsidP="002C5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2057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370" w:type="pct"/>
          </w:tcPr>
          <w:p w:rsidR="00F77055" w:rsidRPr="00F77055" w:rsidRDefault="00695E1D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42057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Тепловая энергия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Гкал</w:t>
            </w: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Жидкое топливо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куб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газ (кроме моторного топлива)</w:t>
            </w:r>
          </w:p>
        </w:tc>
        <w:tc>
          <w:tcPr>
            <w:tcW w:w="667" w:type="pct"/>
            <w:vAlign w:val="bottom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уб.м</w:t>
            </w:r>
            <w:proofErr w:type="spellEnd"/>
          </w:p>
        </w:tc>
        <w:tc>
          <w:tcPr>
            <w:tcW w:w="370" w:type="pct"/>
          </w:tcPr>
          <w:p w:rsidR="00F77055" w:rsidRPr="00F77055" w:rsidRDefault="00695E1D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13.598</w:t>
            </w:r>
          </w:p>
        </w:tc>
        <w:tc>
          <w:tcPr>
            <w:tcW w:w="370" w:type="pct"/>
          </w:tcPr>
          <w:p w:rsidR="00F77055" w:rsidRPr="00F77055" w:rsidRDefault="0042057A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95E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E1D">
              <w:rPr>
                <w:rFonts w:ascii="Times New Roman" w:eastAsia="Times New Roman" w:hAnsi="Times New Roman" w:cs="Times New Roman"/>
                <w:sz w:val="24"/>
                <w:szCs w:val="24"/>
              </w:rPr>
              <w:t>915</w:t>
            </w:r>
          </w:p>
        </w:tc>
        <w:tc>
          <w:tcPr>
            <w:tcW w:w="370" w:type="pct"/>
          </w:tcPr>
          <w:p w:rsidR="00F77055" w:rsidRPr="00F77055" w:rsidRDefault="00695E1D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13.678</w:t>
            </w:r>
          </w:p>
        </w:tc>
        <w:tc>
          <w:tcPr>
            <w:tcW w:w="370" w:type="pct"/>
          </w:tcPr>
          <w:p w:rsidR="00F77055" w:rsidRPr="00F77055" w:rsidRDefault="0042057A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95E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E1D">
              <w:rPr>
                <w:rFonts w:ascii="Times New Roman" w:eastAsia="Times New Roman" w:hAnsi="Times New Roman" w:cs="Times New Roman"/>
                <w:sz w:val="24"/>
                <w:szCs w:val="24"/>
              </w:rPr>
              <w:t>763</w:t>
            </w: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Холодная вода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уб.м</w:t>
            </w:r>
            <w:proofErr w:type="spellEnd"/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55" w:type="pct"/>
            <w:vAlign w:val="bottom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Горячая вода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м/ Гкал</w:t>
            </w: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4D6282" w:rsidRPr="007D6876" w:rsidRDefault="004D6282" w:rsidP="004D628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1927">
        <w:rPr>
          <w:rFonts w:ascii="Times New Roman" w:eastAsia="Times New Roman" w:hAnsi="Times New Roman" w:cs="Times New Roman"/>
          <w:sz w:val="28"/>
          <w:szCs w:val="28"/>
        </w:rPr>
        <w:t>Наблюдается рост потребления электрической энергии, который обусловлен   поставкой 201</w:t>
      </w:r>
      <w:r w:rsidR="007D6876" w:rsidRPr="00311927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311927">
        <w:rPr>
          <w:rFonts w:ascii="Times New Roman" w:eastAsia="Times New Roman" w:hAnsi="Times New Roman" w:cs="Times New Roman"/>
          <w:sz w:val="28"/>
          <w:szCs w:val="28"/>
        </w:rPr>
        <w:t xml:space="preserve"> году новых электрооборудований для приготовления пищи, постоянной работой водонагревающих элементов (бойлеры). Наблюдается снижение потребления природного </w:t>
      </w:r>
      <w:r w:rsidRPr="007D6876">
        <w:rPr>
          <w:rFonts w:ascii="Times New Roman" w:eastAsia="Times New Roman" w:hAnsi="Times New Roman" w:cs="Times New Roman"/>
          <w:sz w:val="28"/>
          <w:szCs w:val="28"/>
        </w:rPr>
        <w:t xml:space="preserve">газа, который обусловлен  </w:t>
      </w:r>
      <w:r w:rsidR="007D6876" w:rsidRPr="007D6876">
        <w:rPr>
          <w:rFonts w:ascii="Times New Roman" w:eastAsia="Times New Roman" w:hAnsi="Times New Roman" w:cs="Times New Roman"/>
          <w:sz w:val="28"/>
          <w:szCs w:val="28"/>
        </w:rPr>
        <w:t>тем</w:t>
      </w:r>
      <w:proofErr w:type="gramStart"/>
      <w:r w:rsidR="007D6876" w:rsidRPr="007D6876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7D6876" w:rsidRPr="007D6876">
        <w:rPr>
          <w:rFonts w:ascii="Times New Roman" w:eastAsia="Times New Roman" w:hAnsi="Times New Roman" w:cs="Times New Roman"/>
          <w:sz w:val="28"/>
          <w:szCs w:val="28"/>
        </w:rPr>
        <w:t xml:space="preserve"> погодными условиями.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Основными поставщиками энергетических ресурсов и коммунальных услуг бюджетного учреждения являются: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электр</w:t>
      </w:r>
      <w:r w:rsidR="0042057A">
        <w:rPr>
          <w:rFonts w:ascii="Times New Roman" w:eastAsia="Times New Roman" w:hAnsi="Times New Roman" w:cs="Times New Roman"/>
          <w:sz w:val="28"/>
          <w:szCs w:val="28"/>
        </w:rPr>
        <w:t xml:space="preserve">ической энергии – </w:t>
      </w:r>
      <w:proofErr w:type="spellStart"/>
      <w:r w:rsidR="003D546A">
        <w:rPr>
          <w:rFonts w:ascii="Times New Roman" w:eastAsia="Times New Roman" w:hAnsi="Times New Roman" w:cs="Times New Roman"/>
          <w:sz w:val="28"/>
          <w:szCs w:val="28"/>
        </w:rPr>
        <w:t>Буинское</w:t>
      </w:r>
      <w:proofErr w:type="spellEnd"/>
      <w:r w:rsidR="003D546A">
        <w:rPr>
          <w:rFonts w:ascii="Times New Roman" w:eastAsia="Times New Roman" w:hAnsi="Times New Roman" w:cs="Times New Roman"/>
          <w:sz w:val="28"/>
          <w:szCs w:val="28"/>
        </w:rPr>
        <w:t xml:space="preserve"> отделение филиала АО</w:t>
      </w:r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>Татэнергосбыт</w:t>
      </w:r>
      <w:proofErr w:type="spellEnd"/>
      <w:proofErr w:type="gramStart"/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End"/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тепловой энергии</w:t>
      </w:r>
      <w:proofErr w:type="gramStart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– _____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______ (</w:t>
      </w:r>
      <w:proofErr w:type="gramEnd"/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наименование организации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);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газа –</w:t>
      </w:r>
      <w:r w:rsidR="0042057A" w:rsidRPr="0042057A">
        <w:t xml:space="preserve"> </w:t>
      </w:r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 xml:space="preserve">АО «Газпром </w:t>
      </w:r>
      <w:proofErr w:type="spellStart"/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>межрегионгаз</w:t>
      </w:r>
      <w:proofErr w:type="spellEnd"/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 xml:space="preserve"> Казань»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F77055" w:rsidRPr="00F77055" w:rsidRDefault="003D546A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холодной воды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– ______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>_____ (</w:t>
      </w:r>
      <w:proofErr w:type="gramEnd"/>
      <w:r w:rsidR="00F77055"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наименование организации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 xml:space="preserve">);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водоотведения</w:t>
      </w:r>
      <w:proofErr w:type="gramStart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– ______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_____ (</w:t>
      </w:r>
      <w:proofErr w:type="gramEnd"/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наименование организации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В организации используются следующие автономные источники энергоснабжения и холодной воды: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___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____ (</w:t>
      </w:r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описание автономных источников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Организация имеет в собственности (</w:t>
      </w:r>
      <w:r w:rsidRPr="003D546A">
        <w:rPr>
          <w:rFonts w:ascii="Times New Roman" w:eastAsia="Times New Roman" w:hAnsi="Times New Roman" w:cs="Times New Roman"/>
          <w:b/>
          <w:sz w:val="28"/>
          <w:szCs w:val="28"/>
        </w:rPr>
        <w:t>оперативном управлении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, хозяйственном ведении, на иных правах) следующие здания, строения, сооружения: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A735C" w:rsidRDefault="002A735C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A735C" w:rsidRPr="00F77055" w:rsidRDefault="002A735C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1"/>
        <w:gridCol w:w="1553"/>
        <w:gridCol w:w="1128"/>
        <w:gridCol w:w="1090"/>
      </w:tblGrid>
      <w:tr w:rsidR="00F77055" w:rsidRPr="00F77055" w:rsidTr="008051F5">
        <w:tc>
          <w:tcPr>
            <w:tcW w:w="3241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Параметр</w:t>
            </w:r>
          </w:p>
        </w:tc>
        <w:tc>
          <w:tcPr>
            <w:tcW w:w="592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Здание 1</w:t>
            </w:r>
          </w:p>
        </w:tc>
        <w:tc>
          <w:tcPr>
            <w:tcW w:w="592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…</w:t>
            </w:r>
          </w:p>
        </w:tc>
        <w:tc>
          <w:tcPr>
            <w:tcW w:w="574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Здание </w:t>
            </w: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…</w:t>
            </w: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Вид собственности</w:t>
            </w:r>
          </w:p>
        </w:tc>
        <w:tc>
          <w:tcPr>
            <w:tcW w:w="592" w:type="pct"/>
          </w:tcPr>
          <w:p w:rsidR="00F77055" w:rsidRPr="00604FA8" w:rsidRDefault="00604FA8" w:rsidP="00604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FA8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Площадь здания,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кв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.м</w:t>
            </w:r>
            <w:proofErr w:type="spellEnd"/>
            <w:proofErr w:type="gramEnd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, в том числе:</w:t>
            </w:r>
          </w:p>
        </w:tc>
        <w:tc>
          <w:tcPr>
            <w:tcW w:w="592" w:type="pct"/>
          </w:tcPr>
          <w:p w:rsidR="00F77055" w:rsidRPr="00F77055" w:rsidRDefault="00B02C7C" w:rsidP="007807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599,9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 xml:space="preserve">отапливаемая,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кв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.м</w:t>
            </w:r>
            <w:proofErr w:type="spellEnd"/>
            <w:proofErr w:type="gramEnd"/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,</w:t>
            </w:r>
          </w:p>
        </w:tc>
        <w:tc>
          <w:tcPr>
            <w:tcW w:w="592" w:type="pct"/>
          </w:tcPr>
          <w:p w:rsidR="00F77055" w:rsidRPr="00F77055" w:rsidRDefault="00B02C7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487.6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Объем здания,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куб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592" w:type="pct"/>
          </w:tcPr>
          <w:p w:rsidR="00F77055" w:rsidRPr="00F77055" w:rsidRDefault="00946C6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Этажность здания</w:t>
            </w:r>
          </w:p>
        </w:tc>
        <w:tc>
          <w:tcPr>
            <w:tcW w:w="592" w:type="pct"/>
          </w:tcPr>
          <w:p w:rsidR="00F77055" w:rsidRPr="00F77055" w:rsidRDefault="00334AA3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Кол-во входов, ед., в том числе</w:t>
            </w:r>
          </w:p>
        </w:tc>
        <w:tc>
          <w:tcPr>
            <w:tcW w:w="592" w:type="pct"/>
          </w:tcPr>
          <w:p w:rsidR="00F77055" w:rsidRPr="00F77055" w:rsidRDefault="00334AA3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с тамбурами, ед.</w:t>
            </w:r>
          </w:p>
        </w:tc>
        <w:tc>
          <w:tcPr>
            <w:tcW w:w="592" w:type="pct"/>
          </w:tcPr>
          <w:p w:rsidR="00F77055" w:rsidRPr="00F77055" w:rsidRDefault="00946C6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с доводчиками, ед.</w:t>
            </w:r>
          </w:p>
        </w:tc>
        <w:tc>
          <w:tcPr>
            <w:tcW w:w="592" w:type="pct"/>
          </w:tcPr>
          <w:p w:rsidR="00F77055" w:rsidRPr="00F77055" w:rsidRDefault="00334AA3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Кол-во лифтов, ед.</w:t>
            </w:r>
          </w:p>
        </w:tc>
        <w:tc>
          <w:tcPr>
            <w:tcW w:w="592" w:type="pct"/>
          </w:tcPr>
          <w:p w:rsidR="00F77055" w:rsidRPr="00F77055" w:rsidRDefault="00334AA3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из них требующих замены/ремонта, ед.</w:t>
            </w:r>
          </w:p>
        </w:tc>
        <w:tc>
          <w:tcPr>
            <w:tcW w:w="592" w:type="pct"/>
          </w:tcPr>
          <w:p w:rsidR="00F77055" w:rsidRPr="00F77055" w:rsidRDefault="00334AA3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Износ здания, строения, сооружения, %</w:t>
            </w:r>
          </w:p>
        </w:tc>
        <w:tc>
          <w:tcPr>
            <w:tcW w:w="592" w:type="pct"/>
          </w:tcPr>
          <w:p w:rsidR="00F77055" w:rsidRPr="00F77055" w:rsidRDefault="00946C6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фактический</w:t>
            </w:r>
          </w:p>
        </w:tc>
        <w:tc>
          <w:tcPr>
            <w:tcW w:w="592" w:type="pct"/>
          </w:tcPr>
          <w:p w:rsidR="00F77055" w:rsidRPr="00F77055" w:rsidRDefault="00946C6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физический</w:t>
            </w:r>
          </w:p>
        </w:tc>
        <w:tc>
          <w:tcPr>
            <w:tcW w:w="592" w:type="pct"/>
          </w:tcPr>
          <w:p w:rsidR="00F77055" w:rsidRPr="00F77055" w:rsidRDefault="00946C6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Средний фактический и физический износ зданий, строений, сооружений организации составляет соответственно </w:t>
      </w:r>
      <w:r w:rsidR="00604FA8"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604FA8"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%.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Общая площадь помещений организации составляет </w:t>
      </w:r>
      <w:r w:rsidR="00604FA8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777F9F">
        <w:rPr>
          <w:rFonts w:ascii="Times New Roman" w:eastAsia="Times New Roman" w:hAnsi="Times New Roman" w:cs="Times New Roman"/>
          <w:sz w:val="28"/>
          <w:szCs w:val="28"/>
        </w:rPr>
        <w:t>599</w:t>
      </w:r>
      <w:r w:rsidR="00604FA8" w:rsidRPr="00604FA8">
        <w:rPr>
          <w:rFonts w:ascii="Times New Roman" w:eastAsia="Times New Roman" w:hAnsi="Times New Roman" w:cs="Times New Roman"/>
          <w:sz w:val="28"/>
          <w:szCs w:val="28"/>
        </w:rPr>
        <w:t>.</w:t>
      </w:r>
      <w:r w:rsidR="00777F9F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кв. м, в том числе отапливаемая – </w:t>
      </w:r>
      <w:r w:rsidR="00777F9F" w:rsidRPr="001B00D4">
        <w:rPr>
          <w:rFonts w:ascii="Times New Roman" w:eastAsia="Times New Roman" w:hAnsi="Times New Roman" w:cs="Times New Roman"/>
          <w:sz w:val="28"/>
          <w:szCs w:val="28"/>
        </w:rPr>
        <w:t>487</w:t>
      </w:r>
      <w:r w:rsidR="00604FA8" w:rsidRPr="001B00D4">
        <w:rPr>
          <w:rFonts w:ascii="Times New Roman" w:eastAsia="Times New Roman" w:hAnsi="Times New Roman" w:cs="Times New Roman"/>
          <w:sz w:val="28"/>
          <w:szCs w:val="28"/>
        </w:rPr>
        <w:t>.</w:t>
      </w:r>
      <w:r w:rsidR="00777F9F" w:rsidRPr="001B00D4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B00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кв. м.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Для освещения помещений организации используется </w:t>
      </w:r>
      <w:r w:rsidR="00A0354D">
        <w:rPr>
          <w:rFonts w:ascii="Times New Roman" w:eastAsia="Times New Roman" w:hAnsi="Times New Roman" w:cs="Times New Roman"/>
          <w:sz w:val="28"/>
          <w:szCs w:val="28"/>
        </w:rPr>
        <w:t>70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ламп, из которых </w:t>
      </w:r>
      <w:r w:rsidR="00B74B8A">
        <w:rPr>
          <w:rFonts w:ascii="Times New Roman" w:eastAsia="Times New Roman" w:hAnsi="Times New Roman" w:cs="Times New Roman"/>
          <w:sz w:val="28"/>
          <w:szCs w:val="28"/>
        </w:rPr>
        <w:t>1</w:t>
      </w:r>
      <w:r w:rsidR="00A0354D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шт. накаливания, </w:t>
      </w:r>
      <w:r w:rsidR="00F72F39">
        <w:rPr>
          <w:rFonts w:ascii="Times New Roman" w:eastAsia="Times New Roman" w:hAnsi="Times New Roman" w:cs="Times New Roman"/>
          <w:sz w:val="28"/>
          <w:szCs w:val="28"/>
        </w:rPr>
        <w:t>49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шт. энергосберегающих. Внутре</w:t>
      </w:r>
      <w:r w:rsidR="008A6168">
        <w:rPr>
          <w:rFonts w:ascii="Times New Roman" w:eastAsia="Times New Roman" w:hAnsi="Times New Roman" w:cs="Times New Roman"/>
          <w:sz w:val="28"/>
          <w:szCs w:val="28"/>
        </w:rPr>
        <w:t>нняя система освещения не оснащена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автоматической системой управления, датчиками движения.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Для наружного освещения используется </w:t>
      </w:r>
      <w:r w:rsidR="00B02C7C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ламп, из которых </w:t>
      </w:r>
      <w:r w:rsidR="00B74B8A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шт. ламп накаливания, </w:t>
      </w:r>
      <w:r w:rsidR="001A27F5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шт. ртут</w:t>
      </w:r>
      <w:r w:rsidR="008A6168">
        <w:rPr>
          <w:rFonts w:ascii="Times New Roman" w:eastAsia="Times New Roman" w:hAnsi="Times New Roman" w:cs="Times New Roman"/>
          <w:sz w:val="28"/>
          <w:szCs w:val="28"/>
        </w:rPr>
        <w:t>ных ламп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. Систем</w:t>
      </w:r>
      <w:r w:rsidR="008A6168">
        <w:rPr>
          <w:rFonts w:ascii="Times New Roman" w:eastAsia="Times New Roman" w:hAnsi="Times New Roman" w:cs="Times New Roman"/>
          <w:sz w:val="28"/>
          <w:szCs w:val="28"/>
        </w:rPr>
        <w:t>а наружного освещения не оснащена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автоматической системой управления, датчиками движения.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Оплата энергетических ресурсов потребляемых организацией осуществляется организацией самостоятельно</w:t>
      </w:r>
      <w:r w:rsidR="008A61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6168" w:rsidRPr="008051F5">
        <w:rPr>
          <w:rFonts w:ascii="Times New Roman" w:eastAsia="Times New Roman" w:hAnsi="Times New Roman" w:cs="Times New Roman"/>
          <w:sz w:val="28"/>
          <w:szCs w:val="28"/>
          <w:u w:val="single"/>
        </w:rPr>
        <w:t>МБ</w:t>
      </w:r>
      <w:r w:rsidR="00A437C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ДОУ </w:t>
      </w:r>
      <w:proofErr w:type="spellStart"/>
      <w:r w:rsidR="00A437C7">
        <w:rPr>
          <w:rFonts w:ascii="Times New Roman" w:eastAsia="Times New Roman" w:hAnsi="Times New Roman" w:cs="Times New Roman"/>
          <w:sz w:val="28"/>
          <w:szCs w:val="28"/>
          <w:u w:val="single"/>
        </w:rPr>
        <w:t>Хозесановский</w:t>
      </w:r>
      <w:proofErr w:type="spellEnd"/>
      <w:r w:rsidR="00A437C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детский сад «Аленушка»</w:t>
      </w:r>
      <w:proofErr w:type="gramStart"/>
      <w:r w:rsidR="00A437C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6168">
        <w:rPr>
          <w:rFonts w:ascii="Times New Roman" w:eastAsia="Times New Roman" w:hAnsi="Times New Roman" w:cs="Times New Roman"/>
          <w:sz w:val="28"/>
          <w:szCs w:val="28"/>
          <w:u w:val="single"/>
        </w:rPr>
        <w:t>за счет субсидии из местного бюджета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, предоставляемой на оплату энергетических ресурсов; собственником помещений, арендуемых организацией, за счет платежей, включаемых в состав арендной платы; иное).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Годовые затраты на энергоносители представлены ниже.</w:t>
      </w:r>
    </w:p>
    <w:p w:rsidR="00F77055" w:rsidRPr="007D6876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7D6876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D6876">
        <w:rPr>
          <w:rFonts w:ascii="Times New Roman" w:eastAsia="Times New Roman" w:hAnsi="Times New Roman" w:cs="Times New Roman"/>
          <w:sz w:val="28"/>
          <w:szCs w:val="28"/>
        </w:rPr>
        <w:t>Таблица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8"/>
        <w:gridCol w:w="2005"/>
        <w:gridCol w:w="1559"/>
        <w:gridCol w:w="1561"/>
        <w:gridCol w:w="1559"/>
      </w:tblGrid>
      <w:tr w:rsidR="00F77055" w:rsidRPr="007D6876" w:rsidTr="008051F5">
        <w:tc>
          <w:tcPr>
            <w:tcW w:w="1793" w:type="pct"/>
            <w:vMerge w:val="restart"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8"/>
              </w:rPr>
              <w:t>Вид</w:t>
            </w:r>
          </w:p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8"/>
              </w:rPr>
              <w:t>энергетического ресурса</w:t>
            </w:r>
          </w:p>
        </w:tc>
        <w:tc>
          <w:tcPr>
            <w:tcW w:w="962" w:type="pct"/>
            <w:vMerge w:val="restart"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8"/>
              </w:rPr>
              <w:t>Ед. изм.</w:t>
            </w:r>
          </w:p>
        </w:tc>
        <w:tc>
          <w:tcPr>
            <w:tcW w:w="2246" w:type="pct"/>
            <w:gridSpan w:val="3"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8"/>
              </w:rPr>
              <w:t>Суммарные годовые затраты</w:t>
            </w:r>
          </w:p>
        </w:tc>
      </w:tr>
      <w:tr w:rsidR="00F77055" w:rsidRPr="007D6876" w:rsidTr="008051F5">
        <w:tc>
          <w:tcPr>
            <w:tcW w:w="1793" w:type="pct"/>
            <w:vMerge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pct"/>
            <w:vMerge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  <w:vAlign w:val="center"/>
          </w:tcPr>
          <w:p w:rsidR="00F77055" w:rsidRPr="007D6876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  <w:r w:rsidR="00F77055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749" w:type="pct"/>
            <w:vAlign w:val="center"/>
          </w:tcPr>
          <w:p w:rsidR="00F77055" w:rsidRPr="007D6876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  <w:r w:rsidR="00F77055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748" w:type="pct"/>
            <w:vAlign w:val="center"/>
          </w:tcPr>
          <w:p w:rsidR="00F77055" w:rsidRPr="007D6876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2019 </w:t>
            </w:r>
            <w:r w:rsidR="00F77055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77055" w:rsidRPr="007D6876" w:rsidTr="008051F5">
        <w:tc>
          <w:tcPr>
            <w:tcW w:w="1793" w:type="pct"/>
            <w:vAlign w:val="center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Электрическая энергия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7D6876" w:rsidRDefault="00CB5FD1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  <w:r w:rsidR="00C3242B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749" w:type="pct"/>
          </w:tcPr>
          <w:p w:rsidR="00F77055" w:rsidRPr="007D6876" w:rsidRDefault="00CB5FD1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  <w:r w:rsidR="00C3242B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757</w:t>
            </w:r>
          </w:p>
        </w:tc>
        <w:tc>
          <w:tcPr>
            <w:tcW w:w="748" w:type="pct"/>
          </w:tcPr>
          <w:p w:rsidR="00F77055" w:rsidRPr="007D6876" w:rsidRDefault="00CB5FD1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  <w:r w:rsidR="00C3242B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758</w:t>
            </w:r>
          </w:p>
        </w:tc>
      </w:tr>
      <w:tr w:rsidR="00F77055" w:rsidRPr="007D6876" w:rsidTr="008051F5">
        <w:tc>
          <w:tcPr>
            <w:tcW w:w="1793" w:type="pct"/>
            <w:vAlign w:val="center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Тепловая энергия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7D6876" w:rsidTr="008051F5">
        <w:tc>
          <w:tcPr>
            <w:tcW w:w="1793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Холодная вода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7D6876" w:rsidTr="008051F5">
        <w:tc>
          <w:tcPr>
            <w:tcW w:w="1793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Горячая вода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7D6876" w:rsidTr="008051F5">
        <w:tc>
          <w:tcPr>
            <w:tcW w:w="1793" w:type="pct"/>
            <w:vAlign w:val="center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Газ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7D6876" w:rsidRDefault="00DD6658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  <w:r w:rsidR="00C3242B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793</w:t>
            </w:r>
          </w:p>
        </w:tc>
        <w:tc>
          <w:tcPr>
            <w:tcW w:w="749" w:type="pct"/>
          </w:tcPr>
          <w:p w:rsidR="00F77055" w:rsidRPr="007D6876" w:rsidRDefault="00DD6658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  <w:r w:rsidR="00C3242B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615</w:t>
            </w:r>
          </w:p>
        </w:tc>
        <w:tc>
          <w:tcPr>
            <w:tcW w:w="748" w:type="pct"/>
          </w:tcPr>
          <w:p w:rsidR="00F77055" w:rsidRPr="007D6876" w:rsidRDefault="00DD6658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  <w:r w:rsidR="00C3242B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,838</w:t>
            </w:r>
          </w:p>
        </w:tc>
      </w:tr>
      <w:tr w:rsidR="00F77055" w:rsidRPr="007D6876" w:rsidTr="008051F5">
        <w:tc>
          <w:tcPr>
            <w:tcW w:w="1793" w:type="pct"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7D6876" w:rsidRDefault="00E618D9" w:rsidP="002B7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  <w:r w:rsidR="002B7ADD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,28</w:t>
            </w:r>
          </w:p>
        </w:tc>
        <w:tc>
          <w:tcPr>
            <w:tcW w:w="749" w:type="pct"/>
          </w:tcPr>
          <w:p w:rsidR="00F77055" w:rsidRPr="007D6876" w:rsidRDefault="00E618D9" w:rsidP="002B7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  <w:r w:rsidR="002B7ADD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748" w:type="pct"/>
          </w:tcPr>
          <w:p w:rsidR="00F77055" w:rsidRPr="007D6876" w:rsidRDefault="00E618D9" w:rsidP="002B7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  <w:r w:rsidR="002B7ADD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596</w:t>
            </w:r>
          </w:p>
        </w:tc>
      </w:tr>
    </w:tbl>
    <w:p w:rsidR="00F77055" w:rsidRPr="007D6876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Основными проблемами, приводящими к нерациональному использованию энергетических ресурсов в организации, являются: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слабая мотивация работников организации к энергосбережению и повышению энергетической эффективности;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отсутствие системы </w:t>
      </w:r>
      <w:proofErr w:type="gramStart"/>
      <w:r w:rsidRPr="00F77055">
        <w:rPr>
          <w:rFonts w:ascii="Times New Roman" w:eastAsia="Times New Roman" w:hAnsi="Times New Roman" w:cs="Times New Roman"/>
          <w:sz w:val="28"/>
          <w:szCs w:val="28"/>
        </w:rPr>
        <w:t>контроля за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рациональным расходованием топлива, энергии и воды;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незавершенность оснащения приборами учета используемых энергетических ресурсов;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высокий износ основных фондов организации, в том числе зданий, строений, сооружений, инженерных коммуникаций, котельного оборудования, электропроводки;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использование оборудования и материалов низкого класса энергетической эффективности;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иные проблемы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Суммарный потенциал энергосбережения в организации по тепловой и электрической энергии оценивается в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 xml:space="preserve">0,89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т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у.т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., топлива –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 xml:space="preserve">0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у.т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., холодной и горячей воды –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тыс.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куб.м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2. Цели и задачи Программы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2.1. Цели Программы</w:t>
      </w:r>
    </w:p>
    <w:p w:rsidR="00F77055" w:rsidRPr="00F77055" w:rsidRDefault="00F77055" w:rsidP="00F770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Основной целью Программы являются обеспечение рационального использования энергетических ресурсов в организации за счет реализации мероприятий по энергосбережению и повышению энергетической эффективности. 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2.2. Задачи Программы</w:t>
      </w:r>
    </w:p>
    <w:p w:rsidR="00F77055" w:rsidRPr="00F77055" w:rsidRDefault="00F77055" w:rsidP="00F770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Для достижения поставленных целей в ходе реализации Программы необходимо решить следующие основные задачи: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1. Организация учета и контроля всех получаемых и потребляемых энергоресурсов: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2. Реализация комплекса мер по энергосбережению и повышению энергетической эффективности;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3. Формирование новых стереотипов поведения и мотиваций сотрудников, нацеленных на рациональное и экологически ответственное использование энергии. 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3. Сроки и этапы реализации Программы</w:t>
      </w:r>
    </w:p>
    <w:p w:rsidR="00F77055" w:rsidRPr="00F77055" w:rsidRDefault="00F77055" w:rsidP="00F770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Программа рассчитана на период 20</w:t>
      </w:r>
      <w:r w:rsidR="00B74B8A">
        <w:rPr>
          <w:rFonts w:ascii="Times New Roman" w:eastAsia="Times New Roman" w:hAnsi="Times New Roman" w:cs="Times New Roman"/>
          <w:sz w:val="28"/>
          <w:szCs w:val="28"/>
        </w:rPr>
        <w:t>21 – 2023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гг. Реализация Программы осуществляется в </w:t>
      </w:r>
      <w:r w:rsidR="00B74B8A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этапа. </w:t>
      </w:r>
    </w:p>
    <w:p w:rsidR="00F77055" w:rsidRPr="00F77055" w:rsidRDefault="008051F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первом этапе – в 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 году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 xml:space="preserve"> основными мероприятиями в области энергосбережения и повышения энергетической эффективности должны быть: 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своевременную плановую поверку работы приборов учета; в случае выхода из строя приборов учета своевременно принимать меры 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lastRenderedPageBreak/>
        <w:t>по устранению неполадок (не допускать предъявления счетов по установленной мощности)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Провести инвентаризацию установленных приборов учета энергоресурсов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Осуществлять ежедневную проверку работы приборов  и состояния водопроводной и отопительной систем, своевременно принимать меры по устранению неполадок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Проводить анализ потребления энергоресурсов в </w:t>
      </w:r>
      <w:proofErr w:type="spellStart"/>
      <w:r w:rsidR="00A437C7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spellEnd"/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Проводить сверку данных приборов учета и счетов поставщиков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</w:t>
      </w:r>
      <w:proofErr w:type="gramStart"/>
      <w:r w:rsidRPr="008051F5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 правильной эксплуатацией и состоянием холодильного и технологического оборудования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Своевременно передавать данные показаний приборов учета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Проводить ежегодный  анализ потребления энергоресурсов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Проводить ежемесячный анализ расхода энергоресурсов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Обеспечить соблюдение графика светового режима в помещениях и на территории </w:t>
      </w:r>
      <w:proofErr w:type="spellStart"/>
      <w:r w:rsidR="00A437C7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spellEnd"/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На втором этапе (2022г.) основными мероприятиями в области энергосбережения и повышения энергетической эффективности должны быть: </w:t>
      </w:r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1.Своевременно осуществлять замену кранов, сантехники, технологического оборудования, не допускать утечек воды</w:t>
      </w:r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</w:t>
      </w:r>
      <w:proofErr w:type="gramStart"/>
      <w:r w:rsidRPr="008051F5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 соблюдением лимитов потребления энергоресурсов</w:t>
      </w:r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Проводить инструктаж сотрудников по  экономии энергоресурсов, осуществлять ежедневный </w:t>
      </w:r>
      <w:proofErr w:type="gramStart"/>
      <w:r w:rsidRPr="008051F5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 работой электриче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ского освещения, водоснабжения. 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>Не допускать использование электроэнергии на цели, не предусмотренные учебным процессом</w:t>
      </w:r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4. Провести </w:t>
      </w:r>
      <w:r w:rsidR="00A437C7"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>, акции по вопросам экономии энергоресурсов</w:t>
      </w:r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Соблюдать графики светового режима в помещении </w:t>
      </w:r>
      <w:proofErr w:type="spellStart"/>
      <w:r w:rsidR="00A437C7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spellEnd"/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 и на территории</w:t>
      </w:r>
    </w:p>
    <w:p w:rsidR="008051F5" w:rsidRPr="008051F5" w:rsidRDefault="00A437C7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Организовать </w:t>
      </w:r>
      <w:r w:rsidR="008051F5" w:rsidRPr="008051F5">
        <w:rPr>
          <w:rFonts w:ascii="Times New Roman" w:eastAsia="Times New Roman" w:hAnsi="Times New Roman" w:cs="Times New Roman"/>
          <w:sz w:val="28"/>
          <w:szCs w:val="28"/>
        </w:rPr>
        <w:t>детские посты бережливости</w:t>
      </w:r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>Организовать выпуск бюллетеней, стенных газет по экономии энергоресурсов</w:t>
      </w:r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На третьем этапе (2023г.) основными мероприятиями в области энергосбережения и повышения энергетической эффективности должны быть: </w:t>
      </w:r>
    </w:p>
    <w:p w:rsidR="008051F5" w:rsidRDefault="008051F5" w:rsidP="008051F5">
      <w:pPr>
        <w:pStyle w:val="a4"/>
        <w:numPr>
          <w:ilvl w:val="0"/>
          <w:numId w:val="4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Своевременно проводить профилактические и ремонтные работы систем учета и регулирования, вентиляции и др. оборудования</w:t>
      </w:r>
    </w:p>
    <w:p w:rsidR="00F77055" w:rsidRPr="008051F5" w:rsidRDefault="008051F5" w:rsidP="008051F5">
      <w:pPr>
        <w:pStyle w:val="a4"/>
        <w:numPr>
          <w:ilvl w:val="0"/>
          <w:numId w:val="4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Осуществить замену ламп накаливания </w:t>
      </w:r>
      <w:proofErr w:type="gramStart"/>
      <w:r w:rsidRPr="008051F5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 энергосберегающие.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4. Целевые показатели</w:t>
      </w:r>
    </w:p>
    <w:p w:rsidR="00F77055" w:rsidRPr="00F77055" w:rsidRDefault="00F77055" w:rsidP="00F770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Перечень целевых показателей энергосбережения и повышения энергетической эффективности для мониторинга реализации программных мероприятий приведен в Приложении № 1.</w:t>
      </w:r>
    </w:p>
    <w:p w:rsidR="00F77055" w:rsidRPr="00F77055" w:rsidRDefault="00F77055" w:rsidP="00F770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5. Мероприятия по энергосбережению и повышению энергетической эффективности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lastRenderedPageBreak/>
        <w:t>Указываются описание, технико-экономические расчеты, эффект в натуральном и денежном выражении и срок окупаемости по каждому мероприятию.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Данные по всем мероприятиям сводятся в таблицу 4.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Default="00F77055" w:rsidP="00F77055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Таблица 4</w:t>
      </w:r>
    </w:p>
    <w:p w:rsidR="008051F5" w:rsidRPr="00F77055" w:rsidRDefault="008051F5" w:rsidP="00F77055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590"/>
        <w:gridCol w:w="1622"/>
        <w:gridCol w:w="1105"/>
        <w:gridCol w:w="1003"/>
        <w:gridCol w:w="1387"/>
        <w:gridCol w:w="1109"/>
        <w:gridCol w:w="909"/>
      </w:tblGrid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Источник </w:t>
            </w:r>
            <w:proofErr w:type="spellStart"/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финанси-рования</w:t>
            </w:r>
            <w:proofErr w:type="spellEnd"/>
            <w:proofErr w:type="gramEnd"/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Затраты, рублей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Экономи-ческий</w:t>
            </w:r>
            <w:proofErr w:type="spellEnd"/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эффект, в натуральном выражении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Экономи-ческий</w:t>
            </w:r>
            <w:proofErr w:type="spellEnd"/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эффект, рублей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 </w:t>
            </w:r>
            <w:proofErr w:type="spellStart"/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окупае</w:t>
            </w:r>
            <w:proofErr w:type="spell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-мости</w:t>
            </w:r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, лет</w:t>
            </w: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1.  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инвентаризацию установленных приборов учета энергоресурсов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До 01.09.2021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A437C7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051F5"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ежедневную проверку работы приборов  и состояния водопроводной и отопительной систем, своевременно принимать меры по устранению неполадок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3.  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A437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Проводить анализ потребления энергоресурсов в 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A437C7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051F5"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4.  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сверку данных приборов учета и счетов поставщиков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A437C7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051F5"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5.  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своевременную плановую поверку работы приборов учета; в случае выхода из строя приборов учета своевременно принимать меры по устранению неполадок (не допускать предъявления счетов по установленной мощности)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6.  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 осуществлять замену кранов, сантехники, технологического оборудования, не допускать утечек воды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506F3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06F3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7. 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 проводить профилактические и ремонтные работы систем учета и регулирования, вентиляции и др. оборудования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506F3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06F3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A437C7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  <w:r w:rsidR="008051F5"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8.  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правильной эксплуатацией и состоянием холодильного и технологического оборудования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A437C7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051F5"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9.  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  приборов и оборудования  в соответствии с проектной документацией мощности:</w:t>
            </w:r>
          </w:p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Электрическая энергия</w:t>
            </w:r>
          </w:p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2021-2023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0.  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соблюдением лимитов потребления энергоресурсов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 передавать данные показаний приборов учета</w:t>
            </w:r>
          </w:p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Проводить инструктаж сотрудников по  экономии энергоресурсов, осуществлять ежедневный </w:t>
            </w:r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работой электрического освещения, водоснабжения. Не допускать использование электроэнергии на цели, не предусмотренные учебным процессом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3.  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A437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Провести 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акции по вопросам 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экономии энергоресурсов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4.  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460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Соблюдать графики светового режима в помещении 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на территории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5.  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460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 детские посты бережливости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6.  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выпуск бюллетеней, стенных газет</w:t>
            </w:r>
          </w:p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 экономии энергоресурсов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7.  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  сотрудников по </w:t>
            </w:r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расходованием электроэнергии и воды, своевременным отключением оборудования, компьютерной  и иной техники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январь</w:t>
            </w:r>
          </w:p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8.  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Регулярное техобслуживание системы отопления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9.  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Осуществить замену ламп накаливания</w:t>
            </w:r>
          </w:p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на энергосберегающие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До 01.09.2021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460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Создать банк информационно-методических материалов для проведения 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энергосбережению, разработок 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, бесед, уроков бережливости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До 30.04.2021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ежегодный  анализ потребления энергоресурсов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ежемесячный анализ расхода энергоресурсов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До 20 числа текущего месяца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F721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3.  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4F7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Обеспечить соблюдение графика светового режима в помещениях и на территории </w:t>
            </w:r>
            <w:r w:rsidR="004F7218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8051F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506F3C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051F5"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7 000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6. Ожидаемые результаты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По итогам реализации Программы прогнозируется достижение следующих основных результатов: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обеспечения надежной и бесперебойной работы системы энергоснабжения организации;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завершения оснащения приборами учета расхода энергетических ресурсов;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снижение расходов на коммунальные услуги и энергетические ресурсы не менее </w:t>
      </w:r>
      <w:r w:rsidR="007A0A13" w:rsidRPr="001B00D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% по отношению к 20</w:t>
      </w:r>
      <w:r w:rsidR="001B00D4" w:rsidRPr="001B00D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19</w:t>
      </w:r>
      <w:r w:rsidRPr="007A0A13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г. с ежегодным снижением на </w:t>
      </w:r>
      <w:r w:rsidR="007A0A13">
        <w:rPr>
          <w:rFonts w:ascii="Times New Roman" w:eastAsia="Times New Roman" w:hAnsi="Times New Roman" w:cs="Times New Roman"/>
          <w:color w:val="FF0000"/>
          <w:sz w:val="28"/>
          <w:szCs w:val="28"/>
        </w:rPr>
        <w:t>3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%; </w:t>
      </w:r>
    </w:p>
    <w:p w:rsidR="001B00D4" w:rsidRDefault="00F77055" w:rsidP="007A0A1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снижение удельных показателей </w:t>
      </w:r>
      <w:r w:rsidR="00FE76D0">
        <w:rPr>
          <w:rFonts w:ascii="Times New Roman" w:eastAsia="Times New Roman" w:hAnsi="Times New Roman" w:cs="Times New Roman"/>
          <w:sz w:val="28"/>
          <w:szCs w:val="28"/>
        </w:rPr>
        <w:t>не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A0A13" w:rsidRPr="007A0A13">
        <w:rPr>
          <w:rFonts w:ascii="Times New Roman" w:eastAsia="Times New Roman" w:hAnsi="Times New Roman" w:cs="Times New Roman"/>
          <w:sz w:val="28"/>
          <w:szCs w:val="28"/>
        </w:rPr>
        <w:t xml:space="preserve">менее 6 % </w:t>
      </w:r>
      <w:r w:rsidR="007A0A13" w:rsidRPr="007A0A13"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потребления газ</w:t>
      </w:r>
      <w:r w:rsidR="001B00D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7A0A13" w:rsidRPr="007A0A1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отопления</w:t>
      </w:r>
      <w:r w:rsidR="007A0A13" w:rsidRPr="007A0A13">
        <w:rPr>
          <w:rFonts w:ascii="Times New Roman" w:eastAsia="Times New Roman" w:hAnsi="Times New Roman" w:cs="Times New Roman"/>
          <w:sz w:val="28"/>
          <w:szCs w:val="28"/>
        </w:rPr>
        <w:t xml:space="preserve"> по отношению к 2019 г.;</w:t>
      </w:r>
    </w:p>
    <w:p w:rsidR="007A0A13" w:rsidRPr="007A0A13" w:rsidRDefault="007A0A13" w:rsidP="007A0A1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0A13"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 энергосберегающих технологий, а также оборудования и материалов высокого класса энергетической эффективности;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стимулирование энергосберегающего поведения работников организации;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иные ожидаемые результаты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Реализация Программы также обеспечит высвобождение дополнительных финансовых сре</w:t>
      </w:r>
      <w:proofErr w:type="gramStart"/>
      <w:r w:rsidRPr="00F77055">
        <w:rPr>
          <w:rFonts w:ascii="Times New Roman" w:eastAsia="Times New Roman" w:hAnsi="Times New Roman" w:cs="Times New Roman"/>
          <w:sz w:val="28"/>
          <w:szCs w:val="28"/>
        </w:rPr>
        <w:t>дств дл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я реализации мероприятий по энергосбережению и повышению энергетической эффективности за счет полученной экономии в результате снижения затрат на оплату энергетических ресурсов.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Экономия энергетических ресурсов от внедрения мероприятий по энергосбережению и повышению энергетической эффективности за период реализации мероприятий Программы в стоимостном выражении составит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>5,21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тыс. рублей (в текущих ценах). Суммарная экономия энергетических ресурсов в сопоставимых условиях за период реализации Программы составит – топлива, тепловой и электрической энергии –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>0,89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т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у.т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., воды –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 xml:space="preserve">0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тыс. куб. м.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Средний срок окупаемости мероприятий Программы составляет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>3 года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План-график достижения ожидаемых результатов реализации программы представлен ниже:</w:t>
      </w:r>
    </w:p>
    <w:p w:rsidR="00F77055" w:rsidRPr="00F77055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Таблица 5</w:t>
      </w:r>
    </w:p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5"/>
        <w:gridCol w:w="6485"/>
        <w:gridCol w:w="1080"/>
        <w:gridCol w:w="1080"/>
        <w:gridCol w:w="1042"/>
      </w:tblGrid>
      <w:tr w:rsidR="00F77055" w:rsidRPr="00F77055" w:rsidTr="00506F3C">
        <w:trPr>
          <w:jc w:val="center"/>
        </w:trPr>
        <w:tc>
          <w:tcPr>
            <w:tcW w:w="353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№ 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п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/п</w:t>
            </w:r>
          </w:p>
        </w:tc>
        <w:tc>
          <w:tcPr>
            <w:tcW w:w="3111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Ожидаемый результат</w:t>
            </w:r>
          </w:p>
        </w:tc>
        <w:tc>
          <w:tcPr>
            <w:tcW w:w="518" w:type="pct"/>
            <w:vAlign w:val="center"/>
          </w:tcPr>
          <w:p w:rsidR="00F77055" w:rsidRPr="00F77055" w:rsidRDefault="00F77055" w:rsidP="00114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20</w:t>
            </w:r>
            <w:r w:rsidR="001142FE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21</w:t>
            </w: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 г.</w:t>
            </w:r>
          </w:p>
        </w:tc>
        <w:tc>
          <w:tcPr>
            <w:tcW w:w="518" w:type="pct"/>
            <w:vAlign w:val="center"/>
          </w:tcPr>
          <w:p w:rsidR="00F77055" w:rsidRPr="00F77055" w:rsidRDefault="001142FE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2022</w:t>
            </w:r>
          </w:p>
        </w:tc>
        <w:tc>
          <w:tcPr>
            <w:tcW w:w="500" w:type="pct"/>
            <w:vAlign w:val="center"/>
          </w:tcPr>
          <w:p w:rsidR="00F77055" w:rsidRPr="00F77055" w:rsidRDefault="00F77055" w:rsidP="00114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20</w:t>
            </w:r>
            <w:r w:rsidR="001142FE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23</w:t>
            </w: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 г.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1.</w:t>
            </w:r>
          </w:p>
        </w:tc>
        <w:tc>
          <w:tcPr>
            <w:tcW w:w="3111" w:type="pct"/>
          </w:tcPr>
          <w:p w:rsidR="00F77055" w:rsidRPr="00F77055" w:rsidRDefault="00F77055" w:rsidP="0050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Снижение расходов на коммунальные услуги и энергетические ресурсы по отношению к 20</w:t>
            </w:r>
            <w:r w:rsidR="00506F3C">
              <w:rPr>
                <w:rFonts w:ascii="Times New Roman" w:eastAsia="Times New Roman" w:hAnsi="Times New Roman" w:cs="Times New Roman"/>
                <w:sz w:val="24"/>
                <w:szCs w:val="28"/>
              </w:rPr>
              <w:t>19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г., тыс. руб. </w:t>
            </w:r>
          </w:p>
        </w:tc>
        <w:tc>
          <w:tcPr>
            <w:tcW w:w="518" w:type="pct"/>
          </w:tcPr>
          <w:p w:rsidR="00F77055" w:rsidRPr="00F77055" w:rsidRDefault="00506F3C" w:rsidP="0050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1,73</w:t>
            </w:r>
          </w:p>
        </w:tc>
        <w:tc>
          <w:tcPr>
            <w:tcW w:w="518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1,74</w:t>
            </w:r>
          </w:p>
        </w:tc>
        <w:tc>
          <w:tcPr>
            <w:tcW w:w="500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1,74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2.</w:t>
            </w:r>
          </w:p>
        </w:tc>
        <w:tc>
          <w:tcPr>
            <w:tcW w:w="311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Снижение удельных показателей потребления энергетических ресурсов по отношению к 20</w:t>
            </w:r>
            <w:r w:rsidR="00506F3C">
              <w:rPr>
                <w:rFonts w:ascii="Times New Roman" w:eastAsia="Times New Roman" w:hAnsi="Times New Roman" w:cs="Times New Roman"/>
                <w:sz w:val="24"/>
                <w:szCs w:val="28"/>
              </w:rPr>
              <w:t>19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г.: </w:t>
            </w:r>
          </w:p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электрической энергии,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кВтч</w:t>
            </w:r>
            <w:proofErr w:type="spellEnd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/чел </w:t>
            </w:r>
          </w:p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тепловой энергии, Гкал/кв. м </w:t>
            </w:r>
          </w:p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природного газа, куб. м/ кв. м</w:t>
            </w:r>
          </w:p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холодной воды, куб. м/чел </w:t>
            </w:r>
          </w:p>
        </w:tc>
        <w:tc>
          <w:tcPr>
            <w:tcW w:w="518" w:type="pct"/>
          </w:tcPr>
          <w:p w:rsid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0,6</w:t>
            </w:r>
          </w:p>
        </w:tc>
        <w:tc>
          <w:tcPr>
            <w:tcW w:w="518" w:type="pct"/>
          </w:tcPr>
          <w:p w:rsid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0,6</w:t>
            </w:r>
          </w:p>
        </w:tc>
        <w:tc>
          <w:tcPr>
            <w:tcW w:w="500" w:type="pct"/>
          </w:tcPr>
          <w:p w:rsid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1,2</w:t>
            </w:r>
          </w:p>
        </w:tc>
      </w:tr>
      <w:tr w:rsidR="00506F3C" w:rsidRPr="00F77055" w:rsidTr="00506F3C">
        <w:trPr>
          <w:jc w:val="center"/>
        </w:trPr>
        <w:tc>
          <w:tcPr>
            <w:tcW w:w="353" w:type="pct"/>
          </w:tcPr>
          <w:p w:rsidR="00506F3C" w:rsidRPr="00F77055" w:rsidRDefault="00506F3C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3111" w:type="pct"/>
          </w:tcPr>
          <w:p w:rsidR="00506F3C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Экономия энергетических ресурсов от внедрения мероприятий по энергосбережению и повышению энергетической эффективности в стоимостном выражении составит, тыс. руб.; </w:t>
            </w:r>
          </w:p>
        </w:tc>
        <w:tc>
          <w:tcPr>
            <w:tcW w:w="518" w:type="pct"/>
          </w:tcPr>
          <w:p w:rsidR="00506F3C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Pr="00F77055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1,73</w:t>
            </w:r>
          </w:p>
        </w:tc>
        <w:tc>
          <w:tcPr>
            <w:tcW w:w="518" w:type="pct"/>
          </w:tcPr>
          <w:p w:rsidR="00506F3C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Pr="00F77055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1,74</w:t>
            </w:r>
          </w:p>
        </w:tc>
        <w:tc>
          <w:tcPr>
            <w:tcW w:w="500" w:type="pct"/>
          </w:tcPr>
          <w:p w:rsidR="00506F3C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506F3C" w:rsidRPr="00F77055" w:rsidRDefault="00506F3C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1,74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4.</w:t>
            </w:r>
          </w:p>
        </w:tc>
        <w:tc>
          <w:tcPr>
            <w:tcW w:w="311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Суммарная экономия топлива, тепловой и электрической энергии, т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у.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т</w:t>
            </w:r>
            <w:proofErr w:type="spellEnd"/>
            <w:proofErr w:type="gramEnd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. </w:t>
            </w:r>
          </w:p>
        </w:tc>
        <w:tc>
          <w:tcPr>
            <w:tcW w:w="518" w:type="pct"/>
          </w:tcPr>
          <w:p w:rsidR="00F77055" w:rsidRPr="00F77055" w:rsidRDefault="00506F3C" w:rsidP="0050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0,29</w:t>
            </w:r>
          </w:p>
        </w:tc>
        <w:tc>
          <w:tcPr>
            <w:tcW w:w="518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0,3</w:t>
            </w:r>
          </w:p>
        </w:tc>
        <w:tc>
          <w:tcPr>
            <w:tcW w:w="500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0,3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5.</w:t>
            </w:r>
          </w:p>
        </w:tc>
        <w:tc>
          <w:tcPr>
            <w:tcW w:w="311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Суммарная экономия воды, тыс. куб. м </w:t>
            </w:r>
          </w:p>
        </w:tc>
        <w:tc>
          <w:tcPr>
            <w:tcW w:w="518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18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00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6.</w:t>
            </w:r>
          </w:p>
        </w:tc>
        <w:tc>
          <w:tcPr>
            <w:tcW w:w="311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4"/>
                <w:szCs w:val="28"/>
              </w:rPr>
              <w:t xml:space="preserve">иные ожидаемые результаты </w:t>
            </w:r>
          </w:p>
        </w:tc>
        <w:tc>
          <w:tcPr>
            <w:tcW w:w="518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18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00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</w:tbl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bCs/>
          <w:sz w:val="28"/>
          <w:szCs w:val="28"/>
        </w:rPr>
        <w:t>7. Объем и источники финансирования</w:t>
      </w:r>
    </w:p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Общий объем финансирования Программы составляет </w:t>
      </w:r>
      <w:r w:rsidR="00BD7E41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506F3C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>тыс</w:t>
      </w:r>
      <w:proofErr w:type="gramStart"/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ублей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числе: </w:t>
      </w: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средства, выделяемые из бюджета Республики Татарстан, – </w:t>
      </w:r>
      <w:r w:rsidR="00BD7E41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506F3C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>тыс</w:t>
      </w:r>
      <w:proofErr w:type="gramStart"/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ублей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собственные средства – ___________рублей; </w:t>
      </w: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внебюджетные источники – ____________рублей: </w:t>
      </w:r>
    </w:p>
    <w:p w:rsid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142FE" w:rsidRPr="00F77055" w:rsidRDefault="001142FE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681"/>
        <w:gridCol w:w="2047"/>
        <w:gridCol w:w="2234"/>
        <w:gridCol w:w="2234"/>
        <w:gridCol w:w="2226"/>
      </w:tblGrid>
      <w:tr w:rsidR="00F77055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средств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Средства бюджета Республики Татарстан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Собственные средства 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Средства из внебюджетных источников</w:t>
            </w:r>
          </w:p>
        </w:tc>
      </w:tr>
      <w:tr w:rsidR="00BD7E41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3C350B" w:rsidRDefault="00BD7E41" w:rsidP="002C5883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21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10,3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тыс</w:t>
            </w:r>
            <w:proofErr w:type="gram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уб</w:t>
            </w:r>
            <w:proofErr w:type="spellEnd"/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BD7E41" w:rsidP="004D6282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10,3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тыс</w:t>
            </w:r>
            <w:proofErr w:type="gram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уб</w:t>
            </w:r>
            <w:proofErr w:type="spellEnd"/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7E41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3C350B" w:rsidRDefault="00BD7E41" w:rsidP="002C5883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22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BD7E41" w:rsidP="00BD7E41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13,3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тыс</w:t>
            </w:r>
            <w:proofErr w:type="gram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уб</w:t>
            </w:r>
            <w:proofErr w:type="spell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BD7E41" w:rsidP="004D6282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13,3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тыс</w:t>
            </w:r>
            <w:proofErr w:type="gram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уб</w:t>
            </w:r>
            <w:proofErr w:type="spell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7E41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3C350B" w:rsidRDefault="00BD7E41" w:rsidP="002C5883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BD7E41" w:rsidP="00BD7E41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13,4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тыс</w:t>
            </w:r>
            <w:proofErr w:type="gram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уб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BD7E41" w:rsidP="004D628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13,4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тыс.руб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7E41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3C350B" w:rsidRDefault="00BD7E41" w:rsidP="002C5883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Всего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37,0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тыс</w:t>
            </w:r>
            <w:proofErr w:type="gram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уб</w:t>
            </w:r>
            <w:proofErr w:type="spellEnd"/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BD7E41" w:rsidP="004D6282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37,0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тыс</w:t>
            </w:r>
            <w:proofErr w:type="gramStart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уб</w:t>
            </w:r>
            <w:proofErr w:type="spellEnd"/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0"/>
          <w:lang w:eastAsia="ru-RU"/>
        </w:rPr>
        <w:t>*Необходимые для выполнения программных мероприятий объемы финансовых ресурсов будут уточняться по мере возможности выделения средств из бюджета Республики Татарстан, а также на основе утвержденных годовых планов мероприятий по реализации Программы</w:t>
      </w: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  <w:sectPr w:rsidR="00F77055" w:rsidRPr="00F77055" w:rsidSect="00C076C8">
          <w:pgSz w:w="11909" w:h="16834"/>
          <w:pgMar w:top="1134" w:right="569" w:bottom="851" w:left="1134" w:header="720" w:footer="720" w:gutter="0"/>
          <w:cols w:space="60"/>
          <w:noEndnote/>
        </w:sectPr>
      </w:pPr>
    </w:p>
    <w:p w:rsidR="00F77055" w:rsidRPr="00F77055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Приложение № 1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Cs/>
          <w:sz w:val="28"/>
          <w:szCs w:val="28"/>
        </w:rPr>
        <w:t>ПЕРЕЧЕНЬ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Cs/>
          <w:sz w:val="28"/>
          <w:szCs w:val="28"/>
        </w:rPr>
        <w:t>целевых показателей энергосбережения и повышения энергетической эффективности</w:t>
      </w:r>
      <w:r w:rsidR="00C3242B">
        <w:rPr>
          <w:rFonts w:ascii="Times New Roman" w:eastAsia="Times New Roman" w:hAnsi="Times New Roman" w:cs="Times New Roman"/>
          <w:bCs/>
          <w:sz w:val="28"/>
          <w:szCs w:val="28"/>
        </w:rPr>
        <w:t xml:space="preserve"> (ЦУС)</w:t>
      </w:r>
    </w:p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532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850"/>
        <w:gridCol w:w="1843"/>
        <w:gridCol w:w="1701"/>
        <w:gridCol w:w="1843"/>
        <w:gridCol w:w="2126"/>
        <w:gridCol w:w="1843"/>
        <w:gridCol w:w="1559"/>
        <w:gridCol w:w="1559"/>
      </w:tblGrid>
      <w:tr w:rsidR="001142FE" w:rsidRPr="001142FE" w:rsidTr="00C3242B">
        <w:trPr>
          <w:trHeight w:val="300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2FE" w:rsidRPr="001142FE" w:rsidRDefault="001142FE" w:rsidP="001142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2FE" w:rsidRPr="001142FE" w:rsidRDefault="001142FE" w:rsidP="001142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2FE" w:rsidRPr="001142FE" w:rsidRDefault="001142FE" w:rsidP="001142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2FE" w:rsidRPr="001142FE" w:rsidRDefault="001142FE" w:rsidP="001142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2FE" w:rsidRPr="001142FE" w:rsidRDefault="001142FE" w:rsidP="001142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1142FE" w:rsidRPr="001142FE" w:rsidRDefault="001142FE" w:rsidP="001142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1142FE" w:rsidRPr="001142FE" w:rsidRDefault="001142FE" w:rsidP="001142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1142FE" w:rsidRPr="001142FE" w:rsidRDefault="001142FE" w:rsidP="001142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C3242B" w:rsidRPr="00C3242B" w:rsidTr="00C3242B">
        <w:trPr>
          <w:trHeight w:val="150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lang w:eastAsia="ru-RU"/>
              </w:rPr>
              <w:t>Показатель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lang w:eastAsia="ru-RU"/>
              </w:rPr>
              <w:t>Удельное годовое значение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lang w:eastAsia="ru-RU"/>
              </w:rPr>
              <w:t>Уровень высокой эффективности (справочно)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lang w:eastAsia="ru-RU"/>
              </w:rPr>
              <w:t xml:space="preserve">Потенциал снижения потребления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lang w:eastAsia="ru-RU"/>
              </w:rPr>
              <w:t>Целевой уровень экономии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Целевой уровень снижения </w:t>
            </w:r>
            <w:r w:rsidRPr="00C3242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br/>
              <w:t>за первый год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Целевой уровень снижения </w:t>
            </w:r>
            <w:r w:rsidRPr="00C3242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br/>
              <w:t>за первый и второй год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Целевой уровень снижения </w:t>
            </w:r>
            <w:r w:rsidRPr="00C3242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br/>
              <w:t>за трехлетний период</w:t>
            </w:r>
          </w:p>
        </w:tc>
      </w:tr>
      <w:tr w:rsidR="00C3242B" w:rsidRPr="00C3242B" w:rsidTr="00C3242B">
        <w:trPr>
          <w:trHeight w:val="76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Потребление тепловой энергии на отопление и вентиляцию, </w:t>
            </w:r>
            <w:proofErr w:type="spell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Втч</w:t>
            </w:r>
            <w:proofErr w:type="spellEnd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/м</w:t>
            </w:r>
            <w:proofErr w:type="gram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/ГСОП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требование по снижению потребления не устанавливается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</w:tr>
      <w:tr w:rsidR="00C3242B" w:rsidRPr="00C3242B" w:rsidTr="00C3242B">
        <w:trPr>
          <w:trHeight w:val="76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Потребление горячей воды, м3/чел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требование по снижению потребления не устанавливается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</w:tr>
      <w:tr w:rsidR="00C3242B" w:rsidRPr="00C3242B" w:rsidTr="00C3242B">
        <w:trPr>
          <w:trHeight w:val="76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Потребление холодной воды, м3/чел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требование по снижению потребления не устанавливается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</w:tr>
      <w:tr w:rsidR="00C3242B" w:rsidRPr="00C3242B" w:rsidTr="00C3242B">
        <w:trPr>
          <w:trHeight w:val="51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Потребление электрической энергии, </w:t>
            </w:r>
            <w:proofErr w:type="spell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кВтч</w:t>
            </w:r>
            <w:proofErr w:type="spellEnd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/м</w:t>
            </w:r>
            <w:proofErr w:type="gram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20,68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35,0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20,68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20,68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20,68</w:t>
            </w:r>
          </w:p>
        </w:tc>
      </w:tr>
      <w:tr w:rsidR="00C3242B" w:rsidRPr="00C3242B" w:rsidTr="00C3242B">
        <w:trPr>
          <w:trHeight w:val="76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Потребление природного газа, м3/м</w:t>
            </w:r>
            <w:proofErr w:type="gramStart"/>
            <w:r w:rsidRPr="00C3242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требование по снижению потребления не устанавливается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</w:tr>
      <w:tr w:rsidR="00C3242B" w:rsidRPr="00C3242B" w:rsidTr="00C3242B">
        <w:trPr>
          <w:trHeight w:val="76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Потребление твердого топлива на нужды отопления и вентиляции, </w:t>
            </w:r>
            <w:proofErr w:type="spell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Втч</w:t>
            </w:r>
            <w:proofErr w:type="spellEnd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/м</w:t>
            </w:r>
            <w:proofErr w:type="gram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/ГСОП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требование по снижению потребления не устанавливается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</w:tr>
      <w:tr w:rsidR="00C3242B" w:rsidRPr="00C3242B" w:rsidTr="00C3242B">
        <w:trPr>
          <w:trHeight w:val="10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Потребление иного энергетического ресурса на  нужды отопления и вентиляции, </w:t>
            </w:r>
            <w:proofErr w:type="spell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Втч</w:t>
            </w:r>
            <w:proofErr w:type="spellEnd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/м</w:t>
            </w:r>
            <w:proofErr w:type="gram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/ГСОП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40,14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39,54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38,94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37,74</w:t>
            </w:r>
          </w:p>
        </w:tc>
      </w:tr>
      <w:tr w:rsidR="00C3242B" w:rsidRPr="00C3242B" w:rsidTr="00C3242B">
        <w:trPr>
          <w:trHeight w:val="76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Потребление моторного топлива, тут/</w:t>
            </w:r>
            <w:proofErr w:type="gramStart"/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требование по снижению потребления не устанавливается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B3AA"/>
            <w:vAlign w:val="center"/>
            <w:hideMark/>
          </w:tcPr>
          <w:p w:rsidR="00C3242B" w:rsidRPr="00C3242B" w:rsidRDefault="00C3242B" w:rsidP="00C324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3242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неприменимо</w:t>
            </w:r>
          </w:p>
        </w:tc>
      </w:tr>
    </w:tbl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8051F5" w:rsidRDefault="008051F5"/>
    <w:sectPr w:rsidR="008051F5" w:rsidSect="00C3242B">
      <w:pgSz w:w="16834" w:h="11909" w:orient="landscape"/>
      <w:pgMar w:top="426" w:right="1134" w:bottom="567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F4E94"/>
    <w:multiLevelType w:val="hybridMultilevel"/>
    <w:tmpl w:val="175C8EB0"/>
    <w:lvl w:ilvl="0" w:tplc="1AC668A6">
      <w:start w:val="1"/>
      <w:numFmt w:val="decimal"/>
      <w:lvlText w:val="%1."/>
      <w:lvlJc w:val="left"/>
      <w:pPr>
        <w:ind w:left="2006" w:hanging="1155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66807C07"/>
    <w:multiLevelType w:val="hybridMultilevel"/>
    <w:tmpl w:val="847C1564"/>
    <w:lvl w:ilvl="0" w:tplc="DBACE4F6">
      <w:start w:val="1"/>
      <w:numFmt w:val="decimal"/>
      <w:lvlText w:val="%1."/>
      <w:lvlJc w:val="left"/>
      <w:pPr>
        <w:ind w:left="1211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6D7F63CB"/>
    <w:multiLevelType w:val="hybridMultilevel"/>
    <w:tmpl w:val="80025A7A"/>
    <w:lvl w:ilvl="0" w:tplc="0419000F">
      <w:start w:val="1"/>
      <w:numFmt w:val="decimal"/>
      <w:lvlText w:val="%1."/>
      <w:lvlJc w:val="left"/>
      <w:pPr>
        <w:ind w:left="2726" w:hanging="360"/>
      </w:pPr>
    </w:lvl>
    <w:lvl w:ilvl="1" w:tplc="04190019" w:tentative="1">
      <w:start w:val="1"/>
      <w:numFmt w:val="lowerLetter"/>
      <w:lvlText w:val="%2."/>
      <w:lvlJc w:val="left"/>
      <w:pPr>
        <w:ind w:left="3446" w:hanging="360"/>
      </w:pPr>
    </w:lvl>
    <w:lvl w:ilvl="2" w:tplc="0419001B" w:tentative="1">
      <w:start w:val="1"/>
      <w:numFmt w:val="lowerRoman"/>
      <w:lvlText w:val="%3."/>
      <w:lvlJc w:val="right"/>
      <w:pPr>
        <w:ind w:left="4166" w:hanging="180"/>
      </w:pPr>
    </w:lvl>
    <w:lvl w:ilvl="3" w:tplc="0419000F" w:tentative="1">
      <w:start w:val="1"/>
      <w:numFmt w:val="decimal"/>
      <w:lvlText w:val="%4."/>
      <w:lvlJc w:val="left"/>
      <w:pPr>
        <w:ind w:left="4886" w:hanging="360"/>
      </w:pPr>
    </w:lvl>
    <w:lvl w:ilvl="4" w:tplc="04190019" w:tentative="1">
      <w:start w:val="1"/>
      <w:numFmt w:val="lowerLetter"/>
      <w:lvlText w:val="%5."/>
      <w:lvlJc w:val="left"/>
      <w:pPr>
        <w:ind w:left="5606" w:hanging="360"/>
      </w:pPr>
    </w:lvl>
    <w:lvl w:ilvl="5" w:tplc="0419001B" w:tentative="1">
      <w:start w:val="1"/>
      <w:numFmt w:val="lowerRoman"/>
      <w:lvlText w:val="%6."/>
      <w:lvlJc w:val="right"/>
      <w:pPr>
        <w:ind w:left="6326" w:hanging="180"/>
      </w:pPr>
    </w:lvl>
    <w:lvl w:ilvl="6" w:tplc="0419000F" w:tentative="1">
      <w:start w:val="1"/>
      <w:numFmt w:val="decimal"/>
      <w:lvlText w:val="%7."/>
      <w:lvlJc w:val="left"/>
      <w:pPr>
        <w:ind w:left="7046" w:hanging="360"/>
      </w:pPr>
    </w:lvl>
    <w:lvl w:ilvl="7" w:tplc="04190019" w:tentative="1">
      <w:start w:val="1"/>
      <w:numFmt w:val="lowerLetter"/>
      <w:lvlText w:val="%8."/>
      <w:lvlJc w:val="left"/>
      <w:pPr>
        <w:ind w:left="7766" w:hanging="360"/>
      </w:pPr>
    </w:lvl>
    <w:lvl w:ilvl="8" w:tplc="0419001B" w:tentative="1">
      <w:start w:val="1"/>
      <w:numFmt w:val="lowerRoman"/>
      <w:lvlText w:val="%9."/>
      <w:lvlJc w:val="right"/>
      <w:pPr>
        <w:ind w:left="848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055"/>
    <w:rsid w:val="00074DD9"/>
    <w:rsid w:val="001142FE"/>
    <w:rsid w:val="001A27F5"/>
    <w:rsid w:val="001B00D4"/>
    <w:rsid w:val="00205098"/>
    <w:rsid w:val="00277DF5"/>
    <w:rsid w:val="002A735C"/>
    <w:rsid w:val="002B7ADD"/>
    <w:rsid w:val="002C5883"/>
    <w:rsid w:val="002E0A4F"/>
    <w:rsid w:val="00311927"/>
    <w:rsid w:val="00334AA3"/>
    <w:rsid w:val="00356992"/>
    <w:rsid w:val="00370324"/>
    <w:rsid w:val="003D546A"/>
    <w:rsid w:val="003F40EC"/>
    <w:rsid w:val="003F7048"/>
    <w:rsid w:val="0042057A"/>
    <w:rsid w:val="00460336"/>
    <w:rsid w:val="0049678E"/>
    <w:rsid w:val="004D6282"/>
    <w:rsid w:val="004F7218"/>
    <w:rsid w:val="00506F3C"/>
    <w:rsid w:val="0052729A"/>
    <w:rsid w:val="00560744"/>
    <w:rsid w:val="00604FA8"/>
    <w:rsid w:val="00607D0E"/>
    <w:rsid w:val="00695E1D"/>
    <w:rsid w:val="00777F9F"/>
    <w:rsid w:val="007807D3"/>
    <w:rsid w:val="007A0A13"/>
    <w:rsid w:val="007C4619"/>
    <w:rsid w:val="007D3E6F"/>
    <w:rsid w:val="007D6876"/>
    <w:rsid w:val="007F0FB9"/>
    <w:rsid w:val="00802B13"/>
    <w:rsid w:val="008051F5"/>
    <w:rsid w:val="00815CFD"/>
    <w:rsid w:val="00883676"/>
    <w:rsid w:val="008A6168"/>
    <w:rsid w:val="008E1AD3"/>
    <w:rsid w:val="009136B5"/>
    <w:rsid w:val="009455C8"/>
    <w:rsid w:val="00946C61"/>
    <w:rsid w:val="009B1921"/>
    <w:rsid w:val="00A02135"/>
    <w:rsid w:val="00A0354D"/>
    <w:rsid w:val="00A04999"/>
    <w:rsid w:val="00A2035F"/>
    <w:rsid w:val="00A3096F"/>
    <w:rsid w:val="00A437C7"/>
    <w:rsid w:val="00A62B7B"/>
    <w:rsid w:val="00B02C7C"/>
    <w:rsid w:val="00B10231"/>
    <w:rsid w:val="00B74B8A"/>
    <w:rsid w:val="00BB77A6"/>
    <w:rsid w:val="00BD7E41"/>
    <w:rsid w:val="00C076C8"/>
    <w:rsid w:val="00C3242B"/>
    <w:rsid w:val="00CA0E77"/>
    <w:rsid w:val="00CB5FD1"/>
    <w:rsid w:val="00D17FBA"/>
    <w:rsid w:val="00D603ED"/>
    <w:rsid w:val="00DD6658"/>
    <w:rsid w:val="00DE1159"/>
    <w:rsid w:val="00E618D9"/>
    <w:rsid w:val="00F72F39"/>
    <w:rsid w:val="00F77055"/>
    <w:rsid w:val="00FC6862"/>
    <w:rsid w:val="00FE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3D546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s1">
    <w:name w:val="s_1"/>
    <w:basedOn w:val="a"/>
    <w:rsid w:val="003D5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051F5"/>
    <w:pPr>
      <w:ind w:left="720"/>
      <w:contextualSpacing/>
    </w:pPr>
  </w:style>
  <w:style w:type="paragraph" w:styleId="a5">
    <w:name w:val="No Spacing"/>
    <w:uiPriority w:val="1"/>
    <w:qFormat/>
    <w:rsid w:val="001142FE"/>
    <w:pPr>
      <w:spacing w:after="0" w:line="240" w:lineRule="auto"/>
    </w:pPr>
    <w:rPr>
      <w:rFonts w:ascii="Times New Roman" w:eastAsia="Times New Roman" w:hAnsi="Times New Roman" w:cs="Times New Roman"/>
      <w:sz w:val="24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70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03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3D546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s1">
    <w:name w:val="s_1"/>
    <w:basedOn w:val="a"/>
    <w:rsid w:val="003D5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051F5"/>
    <w:pPr>
      <w:ind w:left="720"/>
      <w:contextualSpacing/>
    </w:pPr>
  </w:style>
  <w:style w:type="paragraph" w:styleId="a5">
    <w:name w:val="No Spacing"/>
    <w:uiPriority w:val="1"/>
    <w:qFormat/>
    <w:rsid w:val="001142FE"/>
    <w:pPr>
      <w:spacing w:after="0" w:line="240" w:lineRule="auto"/>
    </w:pPr>
    <w:rPr>
      <w:rFonts w:ascii="Times New Roman" w:eastAsia="Times New Roman" w:hAnsi="Times New Roman" w:cs="Times New Roman"/>
      <w:sz w:val="24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70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03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4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2397</Words>
  <Characters>13669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светлана</cp:lastModifiedBy>
  <cp:revision>3</cp:revision>
  <cp:lastPrinted>2021-01-15T10:25:00Z</cp:lastPrinted>
  <dcterms:created xsi:type="dcterms:W3CDTF">2021-01-27T14:55:00Z</dcterms:created>
  <dcterms:modified xsi:type="dcterms:W3CDTF">2021-01-27T14:56:00Z</dcterms:modified>
</cp:coreProperties>
</file>